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37F855B9" w:rsidR="00AD269B"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This statement underpins the policies and procedures–</w:t>
      </w:r>
      <w:r w:rsidR="007F101B" w:rsidRPr="001A0F42">
        <w:rPr>
          <w:rFonts w:ascii="Arial" w:hAnsi="Arial" w:cs="Arial"/>
          <w:sz w:val="22"/>
          <w:szCs w:val="22"/>
        </w:rPr>
        <w:t>in particular, to 06</w:t>
      </w:r>
      <w:r w:rsidR="00EE161C" w:rsidRPr="001A0F42">
        <w:rPr>
          <w:rFonts w:ascii="Arial" w:hAnsi="Arial" w:cs="Arial"/>
          <w:sz w:val="22"/>
          <w:szCs w:val="22"/>
        </w:rPr>
        <w:t xml:space="preserve"> Safeguarding Children, Young People and Vulnerable Adults</w:t>
      </w:r>
      <w:r w:rsidR="00695316" w:rsidRPr="001A0F42">
        <w:rPr>
          <w:rFonts w:ascii="Arial" w:hAnsi="Arial" w:cs="Arial"/>
          <w:sz w:val="22"/>
          <w:szCs w:val="22"/>
        </w:rPr>
        <w:t xml:space="preserve"> procedures.</w:t>
      </w:r>
      <w:r w:rsidRPr="001A0F42">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49816FC8" w14:textId="3C677823" w:rsidR="00C37C6D" w:rsidRPr="00C37C6D" w:rsidRDefault="00A564FF" w:rsidP="00C37C6D">
      <w:pPr>
        <w:spacing w:before="120" w:after="120" w:line="360" w:lineRule="auto"/>
        <w:rPr>
          <w:rFonts w:ascii="Arial" w:hAnsi="Arial" w:cs="Arial"/>
          <w:b/>
          <w:sz w:val="22"/>
          <w:szCs w:val="22"/>
        </w:rPr>
      </w:pPr>
      <w:r w:rsidRPr="001A0F42">
        <w:rPr>
          <w:rFonts w:ascii="Arial" w:hAnsi="Arial" w:cs="Arial"/>
          <w:sz w:val="22"/>
          <w:szCs w:val="22"/>
        </w:rPr>
        <w:t>The Early Years Alliance’s ‘</w:t>
      </w:r>
      <w:r w:rsidR="00C37C6D">
        <w:rPr>
          <w:rFonts w:ascii="Arial" w:hAnsi="Arial" w:cs="Arial"/>
          <w:sz w:val="22"/>
          <w:szCs w:val="22"/>
        </w:rPr>
        <w:t>four</w:t>
      </w:r>
      <w:r w:rsidRPr="001A0F42">
        <w:rPr>
          <w:rFonts w:ascii="Arial" w:hAnsi="Arial" w:cs="Arial"/>
          <w:sz w:val="22"/>
          <w:szCs w:val="22"/>
        </w:rPr>
        <w:t xml:space="preserve"> key commitments’ are broad statements against which policies and procedures across the organisation will be drawn to provide a consistent and coherent strategy for safeguarding children young people and vulnerable adults in all services provided.</w:t>
      </w:r>
    </w:p>
    <w:p w14:paraId="05AA24D3" w14:textId="77777777" w:rsidR="00C37C6D" w:rsidRPr="00C37C6D" w:rsidRDefault="00C37C6D" w:rsidP="00C37C6D">
      <w:pPr>
        <w:numPr>
          <w:ilvl w:val="0"/>
          <w:numId w:val="4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6B536BF8" w14:textId="77777777" w:rsidR="00C37C6D" w:rsidRPr="00C37C6D" w:rsidRDefault="00C37C6D" w:rsidP="00C37C6D">
      <w:pPr>
        <w:numPr>
          <w:ilvl w:val="0"/>
          <w:numId w:val="4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7A620792" w14:textId="77777777" w:rsidR="00C37C6D" w:rsidRPr="00C37C6D" w:rsidRDefault="00C37C6D" w:rsidP="00C37C6D">
      <w:pPr>
        <w:numPr>
          <w:ilvl w:val="0"/>
          <w:numId w:val="4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1DC95D42" w14:textId="77777777" w:rsidR="00C37C6D" w:rsidRPr="00C37C6D" w:rsidRDefault="00C37C6D" w:rsidP="00C37C6D">
      <w:pPr>
        <w:numPr>
          <w:ilvl w:val="0"/>
          <w:numId w:val="4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6030694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p>
    <w:p w14:paraId="736D273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secure </w:t>
      </w:r>
      <w:r w:rsidRPr="001A0F42">
        <w:rPr>
          <w:rFonts w:ascii="Arial" w:hAnsi="Arial" w:cs="Arial"/>
          <w:sz w:val="22"/>
          <w:szCs w:val="22"/>
        </w:rPr>
        <w:t>in their foremost attachment relationships where they are loved and cared for, by at least one person who is able to offer consistent, positive and unconditional regard and who can be relied on</w:t>
      </w:r>
    </w:p>
    <w:p w14:paraId="3E57D3C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7A70D0A" w14:textId="77777777" w:rsidR="00537BE5" w:rsidRPr="00537BE5" w:rsidRDefault="00537BE5" w:rsidP="00537BE5">
      <w:pPr>
        <w:rPr>
          <w:rFonts w:ascii="Arial" w:hAnsi="Arial" w:cs="Arial"/>
          <w:sz w:val="22"/>
          <w:szCs w:val="22"/>
        </w:rPr>
      </w:pPr>
    </w:p>
    <w:p w14:paraId="0D1EFD52" w14:textId="78E8F52C" w:rsidR="00537BE5" w:rsidRPr="00537BE5" w:rsidRDefault="00537BE5" w:rsidP="00537BE5">
      <w:pPr>
        <w:tabs>
          <w:tab w:val="left" w:pos="6168"/>
        </w:tabs>
        <w:rPr>
          <w:rFonts w:ascii="Arial" w:hAnsi="Arial" w:cs="Arial"/>
          <w:sz w:val="22"/>
          <w:szCs w:val="22"/>
        </w:rPr>
      </w:pPr>
      <w:r>
        <w:rPr>
          <w:rFonts w:ascii="Arial" w:hAnsi="Arial" w:cs="Arial"/>
          <w:sz w:val="22"/>
          <w:szCs w:val="22"/>
        </w:rPr>
        <w:tab/>
      </w:r>
    </w:p>
    <w:p w14:paraId="7B14AB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be sure</w:t>
      </w:r>
      <w:r w:rsidRPr="001A0F42">
        <w:rPr>
          <w:rFonts w:ascii="Arial" w:hAnsi="Arial" w:cs="Arial"/>
          <w:sz w:val="22"/>
          <w:szCs w:val="22"/>
        </w:rPr>
        <w:t xml:space="preserve"> of their self worth and dignity</w:t>
      </w:r>
    </w:p>
    <w:p w14:paraId="7A0EB078"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to be able to</w:t>
      </w:r>
      <w:r w:rsidRPr="001A0F42">
        <w:rPr>
          <w:rFonts w:ascii="Arial" w:hAnsi="Arial" w:cs="Arial"/>
          <w:bCs/>
          <w:i/>
          <w:iCs/>
          <w:sz w:val="22"/>
          <w:szCs w:val="22"/>
        </w:rPr>
        <w:t xml:space="preserve"> represent</w:t>
      </w:r>
      <w:r w:rsidRPr="001A0F42">
        <w:rPr>
          <w:rFonts w:ascii="Arial" w:hAnsi="Arial" w:cs="Arial"/>
          <w:sz w:val="22"/>
          <w:szCs w:val="22"/>
        </w:rPr>
        <w:t xml:space="preserve"> themselves and others in key decision making processes</w:t>
      </w:r>
    </w:p>
    <w:p w14:paraId="3B7B4B86" w14:textId="07E3992E"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00C37C6D">
        <w:rPr>
          <w:rFonts w:ascii="Arial" w:hAnsi="Arial" w:cs="Arial"/>
          <w:b/>
          <w:bCs/>
          <w:sz w:val="22"/>
          <w:szCs w:val="22"/>
        </w:rPr>
        <w:t xml:space="preserve">actively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recognise their need and </w:t>
      </w:r>
      <w:r w:rsidRPr="001A0F42">
        <w:rPr>
          <w:rFonts w:ascii="Arial" w:hAnsi="Arial" w:cs="Arial"/>
          <w:bCs/>
          <w:i/>
          <w:iCs/>
          <w:sz w:val="22"/>
          <w:szCs w:val="22"/>
        </w:rPr>
        <w:t>right to express and communicate</w:t>
      </w:r>
      <w:r w:rsidRPr="001A0F42">
        <w:rPr>
          <w:rFonts w:ascii="Arial" w:hAnsi="Arial" w:cs="Arial"/>
          <w:sz w:val="22"/>
          <w:szCs w:val="22"/>
        </w:rPr>
        <w:t xml:space="preserve"> their thoughts, feelings and ideas</w:t>
      </w:r>
    </w:p>
    <w:p w14:paraId="65E6CCEF"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tune in</w:t>
      </w:r>
      <w:r w:rsidRPr="001A0F42">
        <w:rPr>
          <w:rFonts w:ascii="Arial" w:hAnsi="Arial" w:cs="Arial"/>
          <w:sz w:val="22"/>
          <w:szCs w:val="22"/>
        </w:rPr>
        <w:t xml:space="preserve"> to their verbal, sign and body language in order to understand and interpret what is being expressed and communicated</w:t>
      </w:r>
    </w:p>
    <w:p w14:paraId="58FF959C" w14:textId="247014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respond appropriately and, when required, act upon their understanding</w:t>
      </w:r>
      <w:r w:rsidRPr="001A0F42">
        <w:rPr>
          <w:rFonts w:ascii="Arial" w:hAnsi="Arial"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t>
      </w:r>
      <w:r w:rsidRPr="001A0F42">
        <w:rPr>
          <w:rFonts w:ascii="Arial" w:hAnsi="Arial" w:cs="Arial"/>
          <w:bCs/>
          <w:i/>
          <w:iCs/>
          <w:sz w:val="22"/>
          <w:szCs w:val="22"/>
        </w:rPr>
        <w:t>respect children’s rights and facilitate children’s participation and representation</w:t>
      </w:r>
      <w:r w:rsidRPr="001A0F42">
        <w:rPr>
          <w:rFonts w:ascii="Arial" w:hAnsi="Arial" w:cs="Arial"/>
          <w:sz w:val="22"/>
          <w:szCs w:val="22"/>
        </w:rPr>
        <w:t xml:space="preserve"> in imaginative and child centres ways in all aspects of core services.</w:t>
      </w:r>
    </w:p>
    <w:sectPr w:rsidR="00BB036C" w:rsidRPr="001A0F42" w:rsidSect="004D4EC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943D" w14:textId="77777777" w:rsidR="007D0B1E" w:rsidRDefault="007D0B1E" w:rsidP="00191101">
      <w:r>
        <w:separator/>
      </w:r>
    </w:p>
  </w:endnote>
  <w:endnote w:type="continuationSeparator" w:id="0">
    <w:p w14:paraId="558C807E" w14:textId="77777777" w:rsidR="007D0B1E" w:rsidRDefault="007D0B1E"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B7AF" w14:textId="500EB06F" w:rsidR="00802D63" w:rsidRPr="00C93907" w:rsidRDefault="00751882">
    <w:pPr>
      <w:pStyle w:val="Footer"/>
      <w:rPr>
        <w:rFonts w:ascii="Arial" w:hAnsi="Arial" w:cs="Arial"/>
        <w:sz w:val="20"/>
        <w:szCs w:val="20"/>
      </w:rPr>
    </w:pPr>
    <w:r w:rsidRPr="00C93907">
      <w:rPr>
        <w:rFonts w:ascii="Arial" w:hAnsi="Arial" w:cs="Arial"/>
        <w:i/>
        <w:iCs/>
        <w:sz w:val="20"/>
        <w:szCs w:val="20"/>
      </w:rPr>
      <w:t>Policies &amp; Procedures for the EYFS 202</w:t>
    </w:r>
    <w:r w:rsidR="00C37C6D">
      <w:rPr>
        <w:rFonts w:ascii="Arial" w:hAnsi="Arial" w:cs="Arial"/>
        <w:i/>
        <w:iCs/>
        <w:sz w:val="20"/>
        <w:szCs w:val="20"/>
      </w:rPr>
      <w:t>4</w:t>
    </w:r>
    <w:r w:rsidRPr="00C93907">
      <w:rPr>
        <w:rFonts w:ascii="Arial" w:hAnsi="Arial" w:cs="Arial"/>
        <w:sz w:val="20"/>
        <w:szCs w:val="20"/>
      </w:rPr>
      <w:t xml:space="preserve"> (Early Years Alliance 202</w:t>
    </w:r>
    <w:r w:rsidR="00C37C6D">
      <w:rPr>
        <w:rFonts w:ascii="Arial" w:hAnsi="Arial" w:cs="Arial"/>
        <w:sz w:val="20"/>
        <w:szCs w:val="20"/>
      </w:rPr>
      <w:t>4</w:t>
    </w:r>
    <w:r w:rsidRPr="00C93907">
      <w:rPr>
        <w:rFonts w:ascii="Arial" w:hAnsi="Arial" w:cs="Arial"/>
        <w:sz w:val="20"/>
        <w:szCs w:val="20"/>
      </w:rPr>
      <w:t>)</w:t>
    </w:r>
    <w:r w:rsidR="00537BE5">
      <w:rPr>
        <w:rFonts w:ascii="Arial" w:hAnsi="Arial" w:cs="Arial"/>
        <w:sz w:val="20"/>
        <w:szCs w:val="20"/>
      </w:rPr>
      <w:t xml:space="preserve"> – 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DF74" w14:textId="77777777" w:rsidR="007D0B1E" w:rsidRDefault="007D0B1E" w:rsidP="00191101">
      <w:r>
        <w:separator/>
      </w:r>
    </w:p>
  </w:footnote>
  <w:footnote w:type="continuationSeparator" w:id="0">
    <w:p w14:paraId="6F370451" w14:textId="77777777" w:rsidR="007D0B1E" w:rsidRDefault="007D0B1E" w:rsidP="0019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0"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615514">
    <w:abstractNumId w:val="37"/>
  </w:num>
  <w:num w:numId="2" w16cid:durableId="197208446">
    <w:abstractNumId w:val="0"/>
  </w:num>
  <w:num w:numId="3" w16cid:durableId="1870683680">
    <w:abstractNumId w:val="12"/>
  </w:num>
  <w:num w:numId="4" w16cid:durableId="1167746333">
    <w:abstractNumId w:val="31"/>
  </w:num>
  <w:num w:numId="5" w16cid:durableId="1545675080">
    <w:abstractNumId w:val="10"/>
  </w:num>
  <w:num w:numId="6" w16cid:durableId="1465657081">
    <w:abstractNumId w:val="22"/>
  </w:num>
  <w:num w:numId="7" w16cid:durableId="1394350383">
    <w:abstractNumId w:val="26"/>
  </w:num>
  <w:num w:numId="8" w16cid:durableId="927619001">
    <w:abstractNumId w:val="43"/>
  </w:num>
  <w:num w:numId="9" w16cid:durableId="1631595955">
    <w:abstractNumId w:val="7"/>
  </w:num>
  <w:num w:numId="10" w16cid:durableId="1336566879">
    <w:abstractNumId w:val="18"/>
  </w:num>
  <w:num w:numId="11" w16cid:durableId="1098453648">
    <w:abstractNumId w:val="17"/>
  </w:num>
  <w:num w:numId="12" w16cid:durableId="1313870935">
    <w:abstractNumId w:val="6"/>
  </w:num>
  <w:num w:numId="13" w16cid:durableId="798840733">
    <w:abstractNumId w:val="41"/>
  </w:num>
  <w:num w:numId="14" w16cid:durableId="1548687965">
    <w:abstractNumId w:val="14"/>
  </w:num>
  <w:num w:numId="15" w16cid:durableId="1246571316">
    <w:abstractNumId w:val="19"/>
  </w:num>
  <w:num w:numId="16" w16cid:durableId="146367666">
    <w:abstractNumId w:val="25"/>
  </w:num>
  <w:num w:numId="17" w16cid:durableId="306864465">
    <w:abstractNumId w:val="28"/>
  </w:num>
  <w:num w:numId="18" w16cid:durableId="608007300">
    <w:abstractNumId w:val="2"/>
  </w:num>
  <w:num w:numId="19" w16cid:durableId="2074152964">
    <w:abstractNumId w:val="38"/>
  </w:num>
  <w:num w:numId="20" w16cid:durableId="1447654829">
    <w:abstractNumId w:val="42"/>
  </w:num>
  <w:num w:numId="21" w16cid:durableId="1791314055">
    <w:abstractNumId w:val="33"/>
  </w:num>
  <w:num w:numId="22" w16cid:durableId="1868366372">
    <w:abstractNumId w:val="21"/>
  </w:num>
  <w:num w:numId="23"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34438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695740">
    <w:abstractNumId w:val="1"/>
  </w:num>
  <w:num w:numId="26" w16cid:durableId="975984683">
    <w:abstractNumId w:val="16"/>
  </w:num>
  <w:num w:numId="27" w16cid:durableId="1306279272">
    <w:abstractNumId w:val="35"/>
  </w:num>
  <w:num w:numId="28" w16cid:durableId="2027173540">
    <w:abstractNumId w:val="5"/>
  </w:num>
  <w:num w:numId="29" w16cid:durableId="1907259895">
    <w:abstractNumId w:val="3"/>
  </w:num>
  <w:num w:numId="30" w16cid:durableId="1959678369">
    <w:abstractNumId w:val="39"/>
  </w:num>
  <w:num w:numId="31" w16cid:durableId="451365374">
    <w:abstractNumId w:val="30"/>
  </w:num>
  <w:num w:numId="32" w16cid:durableId="2125270522">
    <w:abstractNumId w:val="32"/>
  </w:num>
  <w:num w:numId="33" w16cid:durableId="1521969858">
    <w:abstractNumId w:val="29"/>
  </w:num>
  <w:num w:numId="34" w16cid:durableId="1887792121">
    <w:abstractNumId w:val="23"/>
  </w:num>
  <w:num w:numId="35" w16cid:durableId="1967349981">
    <w:abstractNumId w:val="40"/>
  </w:num>
  <w:num w:numId="36" w16cid:durableId="2086871830">
    <w:abstractNumId w:val="11"/>
  </w:num>
  <w:num w:numId="37" w16cid:durableId="958027823">
    <w:abstractNumId w:val="9"/>
  </w:num>
  <w:num w:numId="38" w16cid:durableId="1753045708">
    <w:abstractNumId w:val="13"/>
  </w:num>
  <w:num w:numId="39" w16cid:durableId="2087610918">
    <w:abstractNumId w:val="27"/>
  </w:num>
  <w:num w:numId="40" w16cid:durableId="1509248979">
    <w:abstractNumId w:val="36"/>
  </w:num>
  <w:num w:numId="41" w16cid:durableId="362637767">
    <w:abstractNumId w:val="15"/>
  </w:num>
  <w:num w:numId="42" w16cid:durableId="1029844040">
    <w:abstractNumId w:val="20"/>
  </w:num>
  <w:num w:numId="43" w16cid:durableId="33695591">
    <w:abstractNumId w:val="34"/>
  </w:num>
  <w:num w:numId="44" w16cid:durableId="1420444386">
    <w:abstractNumId w:val="24"/>
  </w:num>
  <w:num w:numId="45" w16cid:durableId="302006053">
    <w:abstractNumId w:val="4"/>
  </w:num>
  <w:num w:numId="46"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2DEE"/>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76255"/>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228C"/>
    <w:rsid w:val="003514C0"/>
    <w:rsid w:val="003518A6"/>
    <w:rsid w:val="00362A80"/>
    <w:rsid w:val="00364CA0"/>
    <w:rsid w:val="00365E43"/>
    <w:rsid w:val="00372704"/>
    <w:rsid w:val="003772BF"/>
    <w:rsid w:val="00377364"/>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37BE5"/>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B60DA"/>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68EA"/>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B7A1A"/>
    <w:rsid w:val="008C1C84"/>
    <w:rsid w:val="008D0983"/>
    <w:rsid w:val="008D66AE"/>
    <w:rsid w:val="008F1132"/>
    <w:rsid w:val="008F16DB"/>
    <w:rsid w:val="008F346B"/>
    <w:rsid w:val="008F581C"/>
    <w:rsid w:val="009021E2"/>
    <w:rsid w:val="0090582E"/>
    <w:rsid w:val="00907406"/>
    <w:rsid w:val="00914F64"/>
    <w:rsid w:val="0091567F"/>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1CB9"/>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EEB"/>
    <w:rsid w:val="00C079A6"/>
    <w:rsid w:val="00C17FEA"/>
    <w:rsid w:val="00C2338B"/>
    <w:rsid w:val="00C3473F"/>
    <w:rsid w:val="00C37C6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1600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3310D50-EBDB-4DCD-9E11-926533AC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Emily Hudson</cp:lastModifiedBy>
  <cp:revision>3</cp:revision>
  <cp:lastPrinted>2018-05-18T09:10:00Z</cp:lastPrinted>
  <dcterms:created xsi:type="dcterms:W3CDTF">2025-01-28T10:42:00Z</dcterms:created>
  <dcterms:modified xsi:type="dcterms:W3CDTF">2025-01-28T10:42:00Z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